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2A12BC" w:rsidP="00D85C19">
                            <w:pPr>
                              <w:jc w:val="right"/>
                            </w:pPr>
                            <w:r>
                              <w:t>Warszawa, 22</w:t>
                            </w:r>
                            <w:r w:rsidR="00557B78">
                              <w:t>.10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2A12BC">
                              <w:rPr>
                                <w:color w:val="17365D"/>
                                <w:sz w:val="20"/>
                                <w:szCs w:val="20"/>
                              </w:rPr>
                              <w:t>10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2A12BC" w:rsidP="00D85C19">
                      <w:pPr>
                        <w:jc w:val="right"/>
                      </w:pPr>
                      <w:r>
                        <w:t>Warszawa, 22</w:t>
                      </w:r>
                      <w:r w:rsidR="00557B78">
                        <w:t>.10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2A12BC">
                        <w:rPr>
                          <w:color w:val="17365D"/>
                          <w:sz w:val="20"/>
                          <w:szCs w:val="20"/>
                        </w:rPr>
                        <w:t>10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557B78">
        <w:t>adiunkta</w:t>
      </w:r>
      <w:r w:rsidRPr="007F7F4A">
        <w:t xml:space="preserve"> 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557B78">
        <w:rPr>
          <w:b/>
        </w:rPr>
        <w:t xml:space="preserve">Pracowni </w:t>
      </w:r>
      <w:r w:rsidR="002A12BC">
        <w:rPr>
          <w:b/>
        </w:rPr>
        <w:t>Bioinżynierii Komórek Macierzystych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DA539B">
      <w:pPr>
        <w:spacing w:after="0" w:line="276" w:lineRule="auto"/>
        <w:ind w:left="-142" w:firstLine="426"/>
        <w:jc w:val="both"/>
      </w:pPr>
      <w:r w:rsidRPr="007F7F4A">
        <w:t>Dyrektor Instytutu Medycyny Doświadczalnej i Klinicznej im. M. Mossakowskiego Polskiej Akademii Nauk</w:t>
      </w:r>
      <w:r>
        <w:t xml:space="preserve"> informuje, że ogłoszony dnia </w:t>
      </w:r>
      <w:r w:rsidR="002A12BC">
        <w:t>10</w:t>
      </w:r>
      <w:r w:rsidR="00557B78">
        <w:t>.09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>
        <w:t xml:space="preserve">konkurs </w:t>
      </w:r>
      <w:r w:rsidRPr="007F7F4A">
        <w:t xml:space="preserve">na </w:t>
      </w:r>
      <w:r w:rsidR="006A7515">
        <w:t xml:space="preserve">stanowisko </w:t>
      </w:r>
      <w:r w:rsidR="00557B78">
        <w:t xml:space="preserve">adiunkta </w:t>
      </w:r>
      <w:r w:rsidR="006A7515">
        <w:t xml:space="preserve">w </w:t>
      </w:r>
      <w:r w:rsidR="00557B78">
        <w:t xml:space="preserve">Pracowni </w:t>
      </w:r>
      <w:r w:rsidR="002A12BC">
        <w:t>Bioinżynierii Komórek Macierzystych</w:t>
      </w:r>
      <w:r>
        <w:t xml:space="preserve"> został rozstrzygnięty. </w:t>
      </w:r>
    </w:p>
    <w:p w:rsidR="007F7F4A" w:rsidRPr="007F7F4A" w:rsidRDefault="007F7F4A" w:rsidP="00DA539B">
      <w:pPr>
        <w:spacing w:after="0" w:line="276" w:lineRule="auto"/>
        <w:ind w:left="-142" w:firstLine="426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DA539B">
        <w:t xml:space="preserve">na stanowisko </w:t>
      </w:r>
      <w:r w:rsidR="00557B78">
        <w:t>adiunkta</w:t>
      </w:r>
      <w:r w:rsidR="006A7515">
        <w:t xml:space="preserve"> </w:t>
      </w:r>
      <w:r w:rsidR="006A7515">
        <w:br/>
        <w:t xml:space="preserve">w </w:t>
      </w:r>
      <w:r w:rsidR="00557B78">
        <w:t xml:space="preserve">Pracowni </w:t>
      </w:r>
      <w:r w:rsidR="002A12BC">
        <w:t xml:space="preserve">Bioinżynierii Komórek Macierzystych </w:t>
      </w:r>
      <w:r w:rsidR="006A7515">
        <w:t>wybrano Pan</w:t>
      </w:r>
      <w:r w:rsidR="002A12BC">
        <w:t>a</w:t>
      </w:r>
      <w:r w:rsidR="00DA539B">
        <w:t xml:space="preserve"> d</w:t>
      </w:r>
      <w:bookmarkStart w:id="0" w:name="_GoBack"/>
      <w:bookmarkEnd w:id="0"/>
      <w:r w:rsidR="00DA539B">
        <w:t>r</w:t>
      </w:r>
      <w:r w:rsidR="006A7515">
        <w:t xml:space="preserve"> </w:t>
      </w:r>
      <w:proofErr w:type="spellStart"/>
      <w:r w:rsidR="002A12BC">
        <w:t>Valerego</w:t>
      </w:r>
      <w:proofErr w:type="spellEnd"/>
      <w:r w:rsidR="002A12BC">
        <w:t xml:space="preserve"> </w:t>
      </w:r>
      <w:proofErr w:type="spellStart"/>
      <w:r w:rsidR="002A12BC">
        <w:t>Zayat</w:t>
      </w:r>
      <w:proofErr w:type="spellEnd"/>
      <w:r w:rsidR="00DA539B"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07" w:rsidRDefault="00C96107" w:rsidP="002150D9">
      <w:pPr>
        <w:spacing w:after="0"/>
      </w:pPr>
      <w:r>
        <w:separator/>
      </w:r>
    </w:p>
  </w:endnote>
  <w:endnote w:type="continuationSeparator" w:id="0">
    <w:p w:rsidR="00C96107" w:rsidRDefault="00C96107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DAEC4" wp14:editId="41367BDB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5D7DC2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AFCE3" wp14:editId="6E844F5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07" w:rsidRDefault="00C96107" w:rsidP="002150D9">
      <w:pPr>
        <w:spacing w:after="0"/>
      </w:pPr>
      <w:r>
        <w:separator/>
      </w:r>
    </w:p>
  </w:footnote>
  <w:footnote w:type="continuationSeparator" w:id="0">
    <w:p w:rsidR="00C96107" w:rsidRDefault="00C96107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2A12BC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2A12BC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2A12BC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53D8C"/>
    <w:rsid w:val="0016490A"/>
    <w:rsid w:val="001A3426"/>
    <w:rsid w:val="001A7E1D"/>
    <w:rsid w:val="001C088A"/>
    <w:rsid w:val="001F6AFC"/>
    <w:rsid w:val="002150D9"/>
    <w:rsid w:val="0022619B"/>
    <w:rsid w:val="00235C54"/>
    <w:rsid w:val="0024787C"/>
    <w:rsid w:val="00257EDF"/>
    <w:rsid w:val="002A0C82"/>
    <w:rsid w:val="002A12BC"/>
    <w:rsid w:val="002A6B78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227AC"/>
    <w:rsid w:val="0053457D"/>
    <w:rsid w:val="005358ED"/>
    <w:rsid w:val="005438C1"/>
    <w:rsid w:val="00557B78"/>
    <w:rsid w:val="00572C54"/>
    <w:rsid w:val="00583D8B"/>
    <w:rsid w:val="005B3CFF"/>
    <w:rsid w:val="005D7DC2"/>
    <w:rsid w:val="006260A5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F6827"/>
    <w:rsid w:val="00925498"/>
    <w:rsid w:val="009306CA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96107"/>
    <w:rsid w:val="00CE71E2"/>
    <w:rsid w:val="00CF49BE"/>
    <w:rsid w:val="00CF6C51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3C5C-D51D-4FEF-8D52-9139D4E9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14</cp:revision>
  <cp:lastPrinted>2019-01-02T13:22:00Z</cp:lastPrinted>
  <dcterms:created xsi:type="dcterms:W3CDTF">2018-08-09T09:25:00Z</dcterms:created>
  <dcterms:modified xsi:type="dcterms:W3CDTF">2019-01-02T13:22:00Z</dcterms:modified>
</cp:coreProperties>
</file>